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31" w:rsidRDefault="00422931" w:rsidP="00422931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Product Name: </w:t>
      </w:r>
      <w:r w:rsidR="007E6002" w:rsidRPr="007E6002">
        <w:rPr>
          <w:sz w:val="28"/>
          <w:szCs w:val="28"/>
        </w:rPr>
        <w:t>Greenwich</w:t>
      </w:r>
      <w:r>
        <w:rPr>
          <w:sz w:val="28"/>
          <w:szCs w:val="28"/>
        </w:rPr>
        <w:t xml:space="preserve"> Reception </w:t>
      </w:r>
      <w:r w:rsidR="000B5C9D">
        <w:rPr>
          <w:sz w:val="28"/>
          <w:szCs w:val="28"/>
        </w:rPr>
        <w:t>Desk</w:t>
      </w:r>
    </w:p>
    <w:p w:rsidR="00334767" w:rsidRPr="00D67F62" w:rsidRDefault="00334767" w:rsidP="00422931">
      <w:pPr>
        <w:rPr>
          <w:sz w:val="28"/>
          <w:szCs w:val="28"/>
        </w:rPr>
      </w:pPr>
      <w:r>
        <w:t xml:space="preserve">Each reception desk is individually constructed to your </w:t>
      </w:r>
      <w:r w:rsidR="00CB4B37">
        <w:t>specifications</w:t>
      </w:r>
      <w:r>
        <w:t xml:space="preserve">. Each little detail </w:t>
      </w:r>
      <w:r w:rsidR="00AE6F5B">
        <w:t xml:space="preserve">and personalized touch </w:t>
      </w:r>
      <w:r>
        <w:t>can enrich your lobby area</w:t>
      </w:r>
      <w:r w:rsidR="00AE6F5B">
        <w:t xml:space="preserve"> statement beyond that which is </w:t>
      </w:r>
      <w:r w:rsidR="00FF54BA">
        <w:t xml:space="preserve">often </w:t>
      </w:r>
      <w:r w:rsidR="00AE6F5B">
        <w:t>possible with t</w:t>
      </w:r>
      <w:r w:rsidR="00FF54BA">
        <w:t>ypical mass prod</w:t>
      </w:r>
      <w:r w:rsidR="00AE6F5B">
        <w:t>uced</w:t>
      </w:r>
      <w:r w:rsidR="00FF54BA">
        <w:t xml:space="preserve"> furniture. Attention to minute facets of design, construction and ability to enhance your </w:t>
      </w:r>
      <w:r w:rsidR="00EE4611">
        <w:t>user and visitor experience</w:t>
      </w:r>
      <w:r w:rsidR="00FF54BA">
        <w:t xml:space="preserve"> is </w:t>
      </w:r>
      <w:r w:rsidR="00AE6F5B">
        <w:t xml:space="preserve">what separates your company </w:t>
      </w:r>
      <w:r w:rsidR="00E510FF">
        <w:t xml:space="preserve">from </w:t>
      </w:r>
      <w:r w:rsidR="00AE6F5B">
        <w:t>th</w:t>
      </w:r>
      <w:r w:rsidR="00E510FF">
        <w:t>ose</w:t>
      </w:r>
      <w:r w:rsidR="00AE6F5B">
        <w:t xml:space="preserve"> </w:t>
      </w:r>
      <w:r w:rsidR="00E510FF">
        <w:t xml:space="preserve">that are </w:t>
      </w:r>
      <w:r w:rsidR="00AE6F5B">
        <w:t>average</w:t>
      </w:r>
      <w:r w:rsidR="00CB4B37">
        <w:t>.</w:t>
      </w:r>
      <w:r w:rsidR="00FF54BA">
        <w:t xml:space="preserve">  </w:t>
      </w:r>
      <w:r>
        <w:t xml:space="preserve"> </w:t>
      </w:r>
    </w:p>
    <w:p w:rsidR="00B17C1F" w:rsidRDefault="00422931" w:rsidP="00422931">
      <w:r>
        <w:rPr>
          <w:b/>
        </w:rPr>
        <w:t xml:space="preserve">Overview: </w:t>
      </w:r>
      <w:r w:rsidRPr="00746831">
        <w:t>The</w:t>
      </w:r>
      <w:r>
        <w:t xml:space="preserve"> </w:t>
      </w:r>
      <w:r w:rsidR="007E6002">
        <w:t>Greenwich</w:t>
      </w:r>
      <w:r w:rsidR="000B5C9D">
        <w:t xml:space="preserve"> Reception desk</w:t>
      </w:r>
      <w:r>
        <w:t xml:space="preserve"> is </w:t>
      </w:r>
      <w:r w:rsidR="007E6002">
        <w:t>characteristically</w:t>
      </w:r>
      <w:r>
        <w:t xml:space="preserve"> </w:t>
      </w:r>
      <w:r w:rsidR="00E510FF">
        <w:t xml:space="preserve">infused </w:t>
      </w:r>
      <w:r w:rsidR="00357534">
        <w:t xml:space="preserve">with </w:t>
      </w:r>
      <w:r w:rsidR="007E6002">
        <w:t>up-to-the-minute</w:t>
      </w:r>
      <w:r>
        <w:t xml:space="preserve"> visual </w:t>
      </w:r>
      <w:r w:rsidR="007E6002">
        <w:t>enjoyableness</w:t>
      </w:r>
      <w:r>
        <w:t xml:space="preserve"> of fine </w:t>
      </w:r>
      <w:r w:rsidR="007E6002">
        <w:t>high-valued reception</w:t>
      </w:r>
      <w:r w:rsidR="00B17C1F">
        <w:t xml:space="preserve"> furniture. It has been</w:t>
      </w:r>
      <w:r>
        <w:t xml:space="preserve"> </w:t>
      </w:r>
      <w:r w:rsidR="007E6002">
        <w:t>stylishly</w:t>
      </w:r>
      <w:r>
        <w:t xml:space="preserve"> </w:t>
      </w:r>
      <w:r w:rsidR="007E6002">
        <w:t>shaped</w:t>
      </w:r>
      <w:r>
        <w:t xml:space="preserve"> to make an </w:t>
      </w:r>
      <w:r w:rsidR="007E6002">
        <w:t>inscription</w:t>
      </w:r>
      <w:r>
        <w:t xml:space="preserve"> </w:t>
      </w:r>
      <w:r w:rsidR="00B17C1F">
        <w:t xml:space="preserve">in the </w:t>
      </w:r>
      <w:r w:rsidR="007E6002">
        <w:t xml:space="preserve">hearts and </w:t>
      </w:r>
      <w:r w:rsidR="00B17C1F">
        <w:t>minds of</w:t>
      </w:r>
      <w:r>
        <w:t xml:space="preserve"> your </w:t>
      </w:r>
      <w:r w:rsidR="007E6002">
        <w:t>guests</w:t>
      </w:r>
      <w:r>
        <w:t xml:space="preserve">. Its </w:t>
      </w:r>
      <w:r w:rsidR="00FD2DF0">
        <w:t>sleek</w:t>
      </w:r>
      <w:r>
        <w:t xml:space="preserve"> </w:t>
      </w:r>
      <w:r w:rsidR="00357534">
        <w:t>styling</w:t>
      </w:r>
      <w:r>
        <w:t xml:space="preserve"> spe</w:t>
      </w:r>
      <w:r w:rsidR="007E6002">
        <w:t>aks</w:t>
      </w:r>
      <w:r>
        <w:t xml:space="preserve"> out </w:t>
      </w:r>
      <w:r w:rsidR="00B17C1F">
        <w:t>noticeably</w:t>
      </w:r>
      <w:r>
        <w:t xml:space="preserve"> </w:t>
      </w:r>
      <w:r w:rsidR="007E6002">
        <w:t xml:space="preserve">that </w:t>
      </w:r>
      <w:r>
        <w:t xml:space="preserve">your business is </w:t>
      </w:r>
      <w:r w:rsidR="007E6002">
        <w:t>no</w:t>
      </w:r>
      <w:r w:rsidR="008B328C">
        <w:t>n-</w:t>
      </w:r>
      <w:r w:rsidR="007E6002">
        <w:t>conventional</w:t>
      </w:r>
      <w:r>
        <w:t xml:space="preserve">. </w:t>
      </w:r>
      <w:r w:rsidR="00E510FF">
        <w:t xml:space="preserve"> </w:t>
      </w:r>
    </w:p>
    <w:p w:rsidR="00422931" w:rsidRDefault="00422931" w:rsidP="00422931">
      <w:r>
        <w:t xml:space="preserve">Separately, this reception counter </w:t>
      </w:r>
      <w:r w:rsidR="007E6002">
        <w:t>can range in size form 6’ to 10’ and custom sizes are also available</w:t>
      </w:r>
      <w:r w:rsidR="007D3E5C">
        <w:t xml:space="preserve"> upon request</w:t>
      </w:r>
      <w:r w:rsidR="000B5C9D">
        <w:t xml:space="preserve"> with a quick call or </w:t>
      </w:r>
      <w:r w:rsidR="000B5C9D">
        <w:rPr>
          <w:color w:val="548DD4" w:themeColor="text2" w:themeTint="99"/>
          <w:u w:val="single"/>
        </w:rPr>
        <w:t>email</w:t>
      </w:r>
      <w:r w:rsidR="007E6002">
        <w:t xml:space="preserve">. This reception desk </w:t>
      </w:r>
      <w:r>
        <w:t xml:space="preserve">provides enough </w:t>
      </w:r>
      <w:r w:rsidR="00F1765E">
        <w:t xml:space="preserve">flexibility to </w:t>
      </w:r>
      <w:r w:rsidR="008B328C">
        <w:t xml:space="preserve">go from </w:t>
      </w:r>
      <w:r w:rsidR="00F1765E">
        <w:t>be</w:t>
      </w:r>
      <w:r w:rsidR="008B328C">
        <w:t>ing</w:t>
      </w:r>
      <w:r w:rsidR="00F1765E">
        <w:t xml:space="preserve"> a single </w:t>
      </w:r>
      <w:r w:rsidR="004C7777">
        <w:t>work station</w:t>
      </w:r>
      <w:r>
        <w:t xml:space="preserve"> to </w:t>
      </w:r>
      <w:r w:rsidR="00F1765E">
        <w:t xml:space="preserve">being </w:t>
      </w:r>
      <w:r>
        <w:t xml:space="preserve">comfortable </w:t>
      </w:r>
      <w:r w:rsidR="00F1765E">
        <w:t xml:space="preserve">as a </w:t>
      </w:r>
      <w:r>
        <w:t>multi-user work station</w:t>
      </w:r>
      <w:r w:rsidR="004C7777">
        <w:t xml:space="preserve"> simply by enlarging size</w:t>
      </w:r>
      <w:r>
        <w:t xml:space="preserve">. </w:t>
      </w:r>
    </w:p>
    <w:p w:rsidR="00EE4611" w:rsidRDefault="00422931" w:rsidP="00422931">
      <w:r>
        <w:t>The square-edge</w:t>
      </w:r>
      <w:r w:rsidR="00F1765E">
        <w:t>,</w:t>
      </w:r>
      <w:r>
        <w:t xml:space="preserve"> clean line</w:t>
      </w:r>
      <w:r w:rsidR="00FD2DF0">
        <w:t>s and edgy details</w:t>
      </w:r>
      <w:r>
        <w:t xml:space="preserve"> spells modern office furniture </w:t>
      </w:r>
      <w:r w:rsidR="008B328C">
        <w:t xml:space="preserve">in </w:t>
      </w:r>
      <w:r>
        <w:t xml:space="preserve">any </w:t>
      </w:r>
      <w:r w:rsidR="00F1765E">
        <w:t>conversation</w:t>
      </w:r>
      <w:r>
        <w:t xml:space="preserve">. </w:t>
      </w:r>
      <w:r w:rsidRPr="004D0AA3">
        <w:t xml:space="preserve">The </w:t>
      </w:r>
      <w:r w:rsidR="00F1765E">
        <w:t>interior slat-wall face can be designed</w:t>
      </w:r>
      <w:r w:rsidR="00477491">
        <w:t xml:space="preserve"> in </w:t>
      </w:r>
      <w:r w:rsidR="004C7777">
        <w:t xml:space="preserve">any </w:t>
      </w:r>
      <w:r w:rsidR="004C7777" w:rsidRPr="004C7777">
        <w:rPr>
          <w:color w:val="548DD4" w:themeColor="text2" w:themeTint="99"/>
          <w:u w:val="single"/>
        </w:rPr>
        <w:t>melamine</w:t>
      </w:r>
      <w:r w:rsidR="004C7777">
        <w:t xml:space="preserve"> or </w:t>
      </w:r>
      <w:r w:rsidR="00477491" w:rsidRPr="004C7777">
        <w:rPr>
          <w:color w:val="548DD4" w:themeColor="text2" w:themeTint="99"/>
          <w:u w:val="single"/>
        </w:rPr>
        <w:t>laminate</w:t>
      </w:r>
      <w:r w:rsidR="004C7777" w:rsidRPr="004C7777">
        <w:rPr>
          <w:color w:val="548DD4" w:themeColor="text2" w:themeTint="99"/>
          <w:u w:val="single"/>
        </w:rPr>
        <w:t xml:space="preserve"> </w:t>
      </w:r>
      <w:r w:rsidR="00CB4B37" w:rsidRPr="004C7777">
        <w:rPr>
          <w:color w:val="548DD4" w:themeColor="text2" w:themeTint="99"/>
          <w:u w:val="single"/>
        </w:rPr>
        <w:t>color</w:t>
      </w:r>
      <w:r w:rsidR="00CB4B37">
        <w:t xml:space="preserve"> for</w:t>
      </w:r>
      <w:r w:rsidR="00477491">
        <w:t xml:space="preserve"> a cost-conservative</w:t>
      </w:r>
      <w:r w:rsidR="00F1765E">
        <w:t xml:space="preserve"> a</w:t>
      </w:r>
      <w:r w:rsidR="00477491">
        <w:t>pplication, or</w:t>
      </w:r>
      <w:r w:rsidR="00F1765E">
        <w:t xml:space="preserve"> </w:t>
      </w:r>
      <w:r w:rsidR="00F1765E" w:rsidRPr="004C7777">
        <w:rPr>
          <w:color w:val="548DD4" w:themeColor="text2" w:themeTint="99"/>
          <w:u w:val="single"/>
        </w:rPr>
        <w:t xml:space="preserve">brushed </w:t>
      </w:r>
      <w:r w:rsidR="00477491" w:rsidRPr="004C7777">
        <w:rPr>
          <w:color w:val="548DD4" w:themeColor="text2" w:themeTint="99"/>
          <w:u w:val="single"/>
        </w:rPr>
        <w:t>aluminum</w:t>
      </w:r>
      <w:r w:rsidR="00477491" w:rsidRPr="004C7777">
        <w:rPr>
          <w:color w:val="548DD4" w:themeColor="text2" w:themeTint="99"/>
        </w:rPr>
        <w:t xml:space="preserve"> </w:t>
      </w:r>
      <w:r w:rsidR="00CB4B37" w:rsidRPr="00CB4B37">
        <w:t xml:space="preserve">(as shown) </w:t>
      </w:r>
      <w:r w:rsidR="00477491">
        <w:t xml:space="preserve">for </w:t>
      </w:r>
      <w:r w:rsidR="008B328C">
        <w:t xml:space="preserve">a </w:t>
      </w:r>
      <w:r w:rsidR="00477491">
        <w:t>slightly higher price.  In either case, Greenwich, for a reception station will add style to any lobby area.</w:t>
      </w:r>
    </w:p>
    <w:p w:rsidR="00422931" w:rsidRDefault="00EE4611" w:rsidP="00422931">
      <w:r>
        <w:rPr>
          <w:b/>
        </w:rPr>
        <w:t>Reception desk design as shown</w:t>
      </w:r>
      <w:r w:rsidR="00422931">
        <w:t xml:space="preserve">   </w:t>
      </w:r>
    </w:p>
    <w:p w:rsidR="008B328C" w:rsidRDefault="00EE4611" w:rsidP="00422931">
      <w:r>
        <w:t xml:space="preserve">This reception desk’s body as shown was designed and constructed from white grainy White Oak wood veneer and finished in </w:t>
      </w:r>
      <w:r>
        <w:rPr>
          <w:color w:val="548DD4" w:themeColor="text2" w:themeTint="99"/>
          <w:u w:val="single"/>
        </w:rPr>
        <w:t>Midnight</w:t>
      </w:r>
      <w:r>
        <w:t xml:space="preserve"> ebony. </w:t>
      </w:r>
      <w:r w:rsidR="00C91BC1">
        <w:t xml:space="preserve">The facial slats are brushed aluminum and designed with an angular profile. </w:t>
      </w:r>
      <w:r w:rsidR="00422931">
        <w:t xml:space="preserve">The </w:t>
      </w:r>
      <w:r w:rsidR="00477491">
        <w:t>Greenwich</w:t>
      </w:r>
      <w:r w:rsidR="00422931">
        <w:t xml:space="preserve"> Reception Station</w:t>
      </w:r>
      <w:r w:rsidR="00477491">
        <w:t xml:space="preserve"> measures 42”H from the floor and </w:t>
      </w:r>
      <w:r w:rsidR="00422931">
        <w:t xml:space="preserve">has </w:t>
      </w:r>
      <w:r w:rsidR="00477491">
        <w:t xml:space="preserve">a </w:t>
      </w:r>
      <w:r w:rsidR="00422931">
        <w:t>10”</w:t>
      </w:r>
      <w:r w:rsidR="00477491">
        <w:t>D transaction top that runs the length of the station</w:t>
      </w:r>
      <w:r w:rsidR="00C91BC1">
        <w:t xml:space="preserve"> (10’)</w:t>
      </w:r>
      <w:r w:rsidR="00477491">
        <w:t>. The worksurface measures 24”</w:t>
      </w:r>
      <w:r w:rsidR="00551870">
        <w:t xml:space="preserve">D and the overall station depth stands at 32”. </w:t>
      </w:r>
      <w:r w:rsidR="00422931">
        <w:t xml:space="preserve">Also available with your choice of </w:t>
      </w:r>
      <w:r w:rsidR="00422931" w:rsidRPr="00FB0B33">
        <w:rPr>
          <w:color w:val="548DD4" w:themeColor="text2" w:themeTint="99"/>
          <w:u w:val="single"/>
        </w:rPr>
        <w:t>5 colors metal files</w:t>
      </w:r>
      <w:r w:rsidR="00422931">
        <w:t xml:space="preserve">, or matching </w:t>
      </w:r>
      <w:r w:rsidR="00422931" w:rsidRPr="00FB0B33">
        <w:rPr>
          <w:color w:val="548DD4" w:themeColor="text2" w:themeTint="99"/>
          <w:u w:val="single"/>
        </w:rPr>
        <w:t>wood pedestal files</w:t>
      </w:r>
      <w:r w:rsidR="00422931" w:rsidRPr="00FB0B33">
        <w:rPr>
          <w:color w:val="548DD4" w:themeColor="text2" w:themeTint="99"/>
        </w:rPr>
        <w:t xml:space="preserve"> </w:t>
      </w:r>
      <w:r w:rsidR="00422931">
        <w:t xml:space="preserve">(optional). </w:t>
      </w:r>
    </w:p>
    <w:p w:rsidR="00422931" w:rsidRDefault="007D3E5C" w:rsidP="00422931">
      <w:r>
        <w:rPr>
          <w:b/>
        </w:rPr>
        <w:t xml:space="preserve">Reception Storage Columns shown: </w:t>
      </w:r>
      <w:r w:rsidRPr="007D3E5C">
        <w:t>Stands</w:t>
      </w:r>
      <w:r w:rsidR="008B328C">
        <w:rPr>
          <w:b/>
        </w:rPr>
        <w:t xml:space="preserve"> </w:t>
      </w:r>
      <w:r w:rsidRPr="007D3E5C">
        <w:t>a 9</w:t>
      </w:r>
      <w:r>
        <w:t>6”H x 18”W x 18”D. Columns are equipped with slide-around doors and can be equipped with standard shelves or custom outfitted to your company needs</w:t>
      </w:r>
      <w:r w:rsidR="00FD2DF0">
        <w:t xml:space="preserve"> such as shelving, wine bar, mini refrigerator or open brochure display </w:t>
      </w:r>
      <w:r>
        <w:t xml:space="preserve">. </w:t>
      </w:r>
      <w:r w:rsidR="00422931">
        <w:t xml:space="preserve"> </w:t>
      </w:r>
    </w:p>
    <w:p w:rsidR="0096474F" w:rsidRDefault="0096474F" w:rsidP="0096474F">
      <w:pPr>
        <w:rPr>
          <w:b/>
        </w:rPr>
      </w:pPr>
      <w:r>
        <w:rPr>
          <w:b/>
        </w:rPr>
        <w:t>Don’t see exactly what you have in mind</w:t>
      </w:r>
      <w:r w:rsidRPr="00426C11">
        <w:rPr>
          <w:b/>
        </w:rPr>
        <w:t>?</w:t>
      </w:r>
    </w:p>
    <w:p w:rsidR="0096474F" w:rsidRPr="009123C9" w:rsidRDefault="0096474F" w:rsidP="0096474F">
      <w:pPr>
        <w:rPr>
          <w:b/>
        </w:rPr>
      </w:pPr>
      <w:r>
        <w:t xml:space="preserve">No problem! We can change the size, material, color or finish for that special match. Need to find the right reception furniture to match a budget? Let us show you how to do it affordably.  It’s simple! Just tell us what you need. Call us: </w:t>
      </w:r>
      <w:r w:rsidRPr="009123C9">
        <w:rPr>
          <w:b/>
          <w:color w:val="548DD4" w:themeColor="text2" w:themeTint="99"/>
        </w:rPr>
        <w:t>855-699-0334</w:t>
      </w:r>
    </w:p>
    <w:p w:rsidR="009C69A9" w:rsidRDefault="009C69A9" w:rsidP="008B32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2E9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Specification: </w:t>
      </w:r>
    </w:p>
    <w:p w:rsidR="006977A6" w:rsidRDefault="00EE4611" w:rsidP="008B328C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</w:rPr>
      </w:pPr>
      <w:r w:rsidRPr="00EE4611">
        <w:rPr>
          <w:rFonts w:eastAsia="Times New Roman" w:cs="Arial"/>
          <w:bCs/>
          <w:sz w:val="24"/>
          <w:szCs w:val="24"/>
        </w:rPr>
        <w:t>Reception</w:t>
      </w:r>
      <w:r>
        <w:rPr>
          <w:rFonts w:eastAsia="Times New Roman" w:cs="Arial"/>
          <w:bCs/>
          <w:sz w:val="24"/>
          <w:szCs w:val="24"/>
        </w:rPr>
        <w:t xml:space="preserve"> desk </w:t>
      </w:r>
      <w:r w:rsidR="009A44D7">
        <w:rPr>
          <w:rFonts w:eastAsia="Times New Roman" w:cs="Arial"/>
          <w:bCs/>
          <w:sz w:val="24"/>
          <w:szCs w:val="24"/>
        </w:rPr>
        <w:t>body</w:t>
      </w:r>
      <w:r w:rsidR="00063586">
        <w:rPr>
          <w:rFonts w:eastAsia="Times New Roman" w:cs="Arial"/>
          <w:bCs/>
          <w:sz w:val="24"/>
          <w:szCs w:val="24"/>
        </w:rPr>
        <w:t xml:space="preserve"> is </w:t>
      </w:r>
      <w:r>
        <w:rPr>
          <w:rFonts w:eastAsia="Times New Roman" w:cs="Arial"/>
          <w:bCs/>
          <w:sz w:val="24"/>
          <w:szCs w:val="24"/>
        </w:rPr>
        <w:t xml:space="preserve">available in a variety of sizes </w:t>
      </w:r>
      <w:r w:rsidR="009A44D7">
        <w:rPr>
          <w:rFonts w:eastAsia="Times New Roman" w:cs="Arial"/>
          <w:bCs/>
          <w:sz w:val="24"/>
          <w:szCs w:val="24"/>
        </w:rPr>
        <w:t xml:space="preserve">with; </w:t>
      </w:r>
      <w:r w:rsidR="009A44D7" w:rsidRPr="009A44D7">
        <w:rPr>
          <w:rFonts w:eastAsia="Times New Roman" w:cs="Arial"/>
          <w:bCs/>
          <w:color w:val="365F91" w:themeColor="accent1" w:themeShade="BF"/>
          <w:sz w:val="24"/>
          <w:szCs w:val="24"/>
          <w:u w:val="single"/>
        </w:rPr>
        <w:t>wood</w:t>
      </w:r>
      <w:r w:rsidR="00063586" w:rsidRPr="009A44D7">
        <w:rPr>
          <w:rFonts w:eastAsia="Times New Roman" w:cs="Arial"/>
          <w:bCs/>
          <w:color w:val="365F91" w:themeColor="accent1" w:themeShade="BF"/>
          <w:sz w:val="24"/>
          <w:szCs w:val="24"/>
          <w:u w:val="single"/>
        </w:rPr>
        <w:t xml:space="preserve"> veneer</w:t>
      </w:r>
      <w:r w:rsidR="00063586">
        <w:rPr>
          <w:rFonts w:eastAsia="Times New Roman" w:cs="Arial"/>
          <w:bCs/>
          <w:sz w:val="24"/>
          <w:szCs w:val="24"/>
        </w:rPr>
        <w:t xml:space="preserve">, </w:t>
      </w:r>
      <w:r w:rsidR="00063586" w:rsidRPr="00063586">
        <w:rPr>
          <w:rFonts w:eastAsia="Times New Roman" w:cs="Arial"/>
          <w:bCs/>
          <w:color w:val="365F91" w:themeColor="accent1" w:themeShade="BF"/>
          <w:sz w:val="24"/>
          <w:szCs w:val="24"/>
          <w:u w:val="single"/>
        </w:rPr>
        <w:t>HPL laminates</w:t>
      </w:r>
      <w:r w:rsidR="00063586">
        <w:rPr>
          <w:rFonts w:eastAsia="Times New Roman" w:cs="Arial"/>
          <w:bCs/>
          <w:color w:val="365F91" w:themeColor="accent1" w:themeShade="BF"/>
          <w:sz w:val="24"/>
          <w:szCs w:val="24"/>
          <w:u w:val="single"/>
        </w:rPr>
        <w:t xml:space="preserve"> </w:t>
      </w:r>
      <w:r w:rsidR="00063586" w:rsidRPr="009A44D7">
        <w:rPr>
          <w:rFonts w:eastAsia="Times New Roman" w:cs="Arial"/>
          <w:bCs/>
          <w:sz w:val="24"/>
          <w:szCs w:val="24"/>
        </w:rPr>
        <w:t>or</w:t>
      </w:r>
      <w:r w:rsidR="00063586">
        <w:rPr>
          <w:rFonts w:eastAsia="Times New Roman" w:cs="Arial"/>
          <w:bCs/>
          <w:color w:val="365F91" w:themeColor="accent1" w:themeShade="BF"/>
          <w:sz w:val="24"/>
          <w:szCs w:val="24"/>
          <w:u w:val="single"/>
        </w:rPr>
        <w:t xml:space="preserve"> melamine</w:t>
      </w:r>
      <w:r w:rsidR="009A44D7">
        <w:rPr>
          <w:rFonts w:eastAsia="Times New Roman" w:cs="Arial"/>
          <w:bCs/>
          <w:color w:val="365F91" w:themeColor="accent1" w:themeShade="BF"/>
          <w:sz w:val="24"/>
          <w:szCs w:val="24"/>
        </w:rPr>
        <w:t xml:space="preserve"> construction. </w:t>
      </w:r>
      <w:r w:rsidR="009A44D7">
        <w:rPr>
          <w:rFonts w:eastAsia="Times New Roman" w:cs="Arial"/>
          <w:bCs/>
          <w:sz w:val="24"/>
          <w:szCs w:val="24"/>
        </w:rPr>
        <w:t xml:space="preserve">Facial slat accents are available in maple wood veneer (array of finishes), melamine (various colors), HPL laminates (various colors) and metal laminates. </w:t>
      </w:r>
      <w:r w:rsidR="009A44D7">
        <w:rPr>
          <w:rFonts w:eastAsia="Times New Roman" w:cs="Arial"/>
          <w:bCs/>
          <w:sz w:val="24"/>
          <w:szCs w:val="24"/>
        </w:rPr>
        <w:lastRenderedPageBreak/>
        <w:t xml:space="preserve">Reception desk interior include </w:t>
      </w:r>
      <w:r w:rsidR="006977A6">
        <w:rPr>
          <w:rFonts w:eastAsia="Times New Roman" w:cs="Arial"/>
          <w:bCs/>
          <w:sz w:val="24"/>
          <w:szCs w:val="24"/>
        </w:rPr>
        <w:t>full length worksurface with grommets. A facial back panel provides under desk privacy.</w:t>
      </w:r>
    </w:p>
    <w:p w:rsidR="006977A6" w:rsidRDefault="006977A6" w:rsidP="008B328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Options to select:</w:t>
      </w:r>
    </w:p>
    <w:p w:rsidR="00C91BC1" w:rsidRPr="008A7A25" w:rsidRDefault="001C0365" w:rsidP="00C91BC1">
      <w:pPr>
        <w:spacing w:before="100" w:beforeAutospacing="1" w:after="100" w:afterAutospacing="1" w:line="240" w:lineRule="auto"/>
        <w:rPr>
          <w:highlight w:val="yellow"/>
        </w:rPr>
      </w:pPr>
      <w:r>
        <w:rPr>
          <w:rFonts w:eastAsia="Times New Roman" w:cs="Arial"/>
          <w:b/>
          <w:bCs/>
          <w:sz w:val="24"/>
          <w:szCs w:val="24"/>
        </w:rPr>
        <w:t xml:space="preserve">Material </w:t>
      </w:r>
      <w:r w:rsidR="006977A6">
        <w:rPr>
          <w:rFonts w:eastAsia="Times New Roman" w:cs="Arial"/>
          <w:b/>
          <w:bCs/>
          <w:sz w:val="24"/>
          <w:szCs w:val="24"/>
        </w:rPr>
        <w:t xml:space="preserve">Body: </w:t>
      </w:r>
      <w:r w:rsidR="006977A6">
        <w:rPr>
          <w:rFonts w:eastAsia="Times New Roman" w:cs="Arial"/>
          <w:bCs/>
          <w:sz w:val="24"/>
          <w:szCs w:val="24"/>
        </w:rPr>
        <w:t>Melamine is grade 1 option, HPL laminate is grade 2 option</w:t>
      </w:r>
      <w:r w:rsidR="000151FB">
        <w:rPr>
          <w:rFonts w:eastAsia="Times New Roman" w:cs="Arial"/>
          <w:bCs/>
          <w:sz w:val="24"/>
          <w:szCs w:val="24"/>
        </w:rPr>
        <w:t>,</w:t>
      </w:r>
      <w:r w:rsidR="006977A6">
        <w:rPr>
          <w:rFonts w:eastAsia="Times New Roman" w:cs="Arial"/>
          <w:bCs/>
          <w:sz w:val="24"/>
          <w:szCs w:val="24"/>
        </w:rPr>
        <w:t xml:space="preserve"> Specialty laminates is grade 3 option, Maple wood veneer is grade 4 option and specialty wood veneer is grade 5 option.</w:t>
      </w:r>
      <w:r w:rsidR="0025496F">
        <w:rPr>
          <w:rFonts w:eastAsia="Times New Roman" w:cs="Arial"/>
          <w:bCs/>
          <w:sz w:val="24"/>
          <w:szCs w:val="24"/>
        </w:rPr>
        <w:t xml:space="preserve"> </w:t>
      </w:r>
      <w:r w:rsidR="00C91BC1" w:rsidRPr="00C91BC1">
        <w:t>Adjustable furniture leveling glides to compensate uneven floors</w:t>
      </w:r>
      <w:r w:rsidR="00C91BC1">
        <w:t>.</w:t>
      </w:r>
    </w:p>
    <w:p w:rsidR="001C0365" w:rsidRDefault="001C0365" w:rsidP="008B328C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</w:rPr>
      </w:pPr>
    </w:p>
    <w:p w:rsidR="001C0365" w:rsidRDefault="001C0365" w:rsidP="001C0365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Material Face: </w:t>
      </w:r>
      <w:r>
        <w:rPr>
          <w:rFonts w:eastAsia="Times New Roman" w:cs="Arial"/>
          <w:bCs/>
          <w:sz w:val="24"/>
          <w:szCs w:val="24"/>
        </w:rPr>
        <w:t>Melamine is grade 1 option, HPL laminate is grade 2 option, Specialty laminates is grade 3 option, Metal laminate is grade 4 option, Maple wood veneer is grade 5 option and specialty wood veneer is grade 6 option and exotic wood veneer is grade 7 option. Materials between phases can be interchanged.</w:t>
      </w:r>
      <w:r w:rsidR="000151FB">
        <w:rPr>
          <w:rFonts w:eastAsia="Times New Roman" w:cs="Arial"/>
          <w:bCs/>
          <w:sz w:val="24"/>
          <w:szCs w:val="24"/>
        </w:rPr>
        <w:t xml:space="preserve"> Material standard is to match body material. </w:t>
      </w:r>
    </w:p>
    <w:p w:rsidR="001C0365" w:rsidRDefault="001C0365" w:rsidP="001C0365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</w:rPr>
      </w:pPr>
      <w:r w:rsidRPr="001C0365">
        <w:rPr>
          <w:rFonts w:eastAsia="Times New Roman" w:cs="Arial"/>
          <w:b/>
          <w:bCs/>
          <w:sz w:val="24"/>
          <w:szCs w:val="24"/>
        </w:rPr>
        <w:t>Material Worksurface:</w:t>
      </w:r>
      <w:r>
        <w:rPr>
          <w:rFonts w:eastAsia="Times New Roman" w:cs="Arial"/>
          <w:b/>
          <w:bCs/>
          <w:sz w:val="24"/>
          <w:szCs w:val="24"/>
        </w:rPr>
        <w:t xml:space="preserve"> </w:t>
      </w:r>
      <w:r>
        <w:rPr>
          <w:rFonts w:eastAsia="Times New Roman" w:cs="Arial"/>
          <w:bCs/>
          <w:sz w:val="24"/>
          <w:szCs w:val="24"/>
        </w:rPr>
        <w:t>Melamine is grade 1 option, HPL laminate is grade 2 option, Specialty laminates is grade 3 option, Metal laminate is grade 4 option, Maple wood veneer is grade 5 option and specialty wood veneer is grade 6 option and exotic wood veneer is grade 7 option. Materials between phases can be interchanged.</w:t>
      </w:r>
      <w:r w:rsidR="000151FB">
        <w:rPr>
          <w:rFonts w:eastAsia="Times New Roman" w:cs="Arial"/>
          <w:bCs/>
          <w:sz w:val="24"/>
          <w:szCs w:val="24"/>
        </w:rPr>
        <w:t xml:space="preserve"> Material standard is to match body material. </w:t>
      </w:r>
    </w:p>
    <w:p w:rsidR="0025496F" w:rsidRDefault="000151FB" w:rsidP="001C0365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Standard edge material is 3mm PVC. (2) Standard left and right grommets. 1-1/8 </w:t>
      </w:r>
      <w:r w:rsidR="0025496F">
        <w:rPr>
          <w:rFonts w:eastAsia="Times New Roman" w:cs="Arial"/>
          <w:bCs/>
          <w:sz w:val="24"/>
          <w:szCs w:val="24"/>
        </w:rPr>
        <w:t xml:space="preserve">thick top. </w:t>
      </w:r>
    </w:p>
    <w:p w:rsidR="000151FB" w:rsidRDefault="0025496F" w:rsidP="001C0365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Transaction top: </w:t>
      </w:r>
      <w:r>
        <w:rPr>
          <w:rFonts w:eastAsia="Times New Roman" w:cs="Arial"/>
          <w:bCs/>
          <w:sz w:val="24"/>
          <w:szCs w:val="24"/>
        </w:rPr>
        <w:t>1-1/2” x length of station</w:t>
      </w:r>
      <w:r w:rsidR="000151FB">
        <w:rPr>
          <w:rFonts w:eastAsia="Times New Roman" w:cs="Arial"/>
          <w:bCs/>
          <w:sz w:val="24"/>
          <w:szCs w:val="24"/>
        </w:rPr>
        <w:t xml:space="preserve">  </w:t>
      </w:r>
    </w:p>
    <w:p w:rsidR="001C0365" w:rsidRDefault="001C0365" w:rsidP="001C0365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Finishes: </w:t>
      </w:r>
      <w:r>
        <w:rPr>
          <w:rFonts w:eastAsia="Times New Roman" w:cs="Arial"/>
          <w:bCs/>
          <w:sz w:val="24"/>
          <w:szCs w:val="24"/>
        </w:rPr>
        <w:t xml:space="preserve">Standard </w:t>
      </w:r>
      <w:r w:rsidRPr="00B328DD">
        <w:rPr>
          <w:rFonts w:eastAsia="Times New Roman" w:cs="Arial"/>
          <w:bCs/>
          <w:color w:val="365F91" w:themeColor="accent1" w:themeShade="BF"/>
          <w:sz w:val="24"/>
          <w:szCs w:val="24"/>
          <w:u w:val="single"/>
        </w:rPr>
        <w:t>finishes</w:t>
      </w:r>
      <w:r>
        <w:rPr>
          <w:rFonts w:eastAsia="Times New Roman" w:cs="Arial"/>
          <w:bCs/>
          <w:sz w:val="24"/>
          <w:szCs w:val="24"/>
        </w:rPr>
        <w:t xml:space="preserve"> are available on maple</w:t>
      </w:r>
      <w:r w:rsidR="00B328DD">
        <w:rPr>
          <w:rFonts w:eastAsia="Times New Roman" w:cs="Arial"/>
          <w:bCs/>
          <w:sz w:val="24"/>
          <w:szCs w:val="24"/>
        </w:rPr>
        <w:t xml:space="preserve"> wood veneers</w:t>
      </w:r>
      <w:r>
        <w:rPr>
          <w:rFonts w:eastAsia="Times New Roman" w:cs="Arial"/>
          <w:bCs/>
          <w:sz w:val="24"/>
          <w:szCs w:val="24"/>
        </w:rPr>
        <w:t xml:space="preserve">. </w:t>
      </w:r>
      <w:r w:rsidR="00082749">
        <w:rPr>
          <w:rFonts w:eastAsia="Times New Roman" w:cs="Arial"/>
          <w:bCs/>
          <w:sz w:val="24"/>
          <w:szCs w:val="24"/>
        </w:rPr>
        <w:t>Ceruse</w:t>
      </w:r>
      <w:r w:rsidR="0025496F">
        <w:rPr>
          <w:rFonts w:eastAsia="Times New Roman" w:cs="Arial"/>
          <w:bCs/>
          <w:sz w:val="24"/>
          <w:szCs w:val="24"/>
        </w:rPr>
        <w:t xml:space="preserve"> finishes are available on grainy wood veneers by special request.</w:t>
      </w:r>
    </w:p>
    <w:p w:rsidR="00233F40" w:rsidRDefault="00233F40" w:rsidP="00233F40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color w:val="365F91" w:themeColor="accent1" w:themeShade="BF"/>
          <w:sz w:val="24"/>
          <w:szCs w:val="24"/>
          <w:u w:val="single"/>
        </w:rPr>
      </w:pPr>
      <w:r>
        <w:rPr>
          <w:rFonts w:eastAsia="Times New Roman" w:cs="Arial"/>
          <w:b/>
          <w:bCs/>
          <w:sz w:val="24"/>
          <w:szCs w:val="24"/>
        </w:rPr>
        <w:t>Optional appointments:</w:t>
      </w:r>
      <w:r>
        <w:rPr>
          <w:rFonts w:eastAsia="Times New Roman" w:cs="Arial"/>
          <w:bCs/>
          <w:sz w:val="24"/>
          <w:szCs w:val="24"/>
        </w:rPr>
        <w:t xml:space="preserve">  </w:t>
      </w:r>
      <w:r>
        <w:rPr>
          <w:rFonts w:eastAsia="Times New Roman" w:cs="Arial"/>
          <w:bCs/>
          <w:color w:val="365F91" w:themeColor="accent1" w:themeShade="BF"/>
          <w:sz w:val="24"/>
          <w:szCs w:val="24"/>
          <w:u w:val="single"/>
        </w:rPr>
        <w:t xml:space="preserve"> </w:t>
      </w:r>
    </w:p>
    <w:p w:rsidR="00B328DD" w:rsidRPr="008A7A25" w:rsidRDefault="00B328DD" w:rsidP="00233F40">
      <w:pPr>
        <w:spacing w:before="100" w:beforeAutospacing="1" w:after="100" w:afterAutospacing="1" w:line="240" w:lineRule="auto"/>
        <w:rPr>
          <w:highlight w:val="yellow"/>
        </w:rPr>
      </w:pPr>
      <w:r>
        <w:rPr>
          <w:rFonts w:eastAsia="Times New Roman" w:cs="Arial"/>
          <w:b/>
          <w:bCs/>
          <w:sz w:val="24"/>
          <w:szCs w:val="24"/>
        </w:rPr>
        <w:t xml:space="preserve">Grommets: </w:t>
      </w:r>
      <w:r w:rsidRPr="00B328DD">
        <w:t>Left and right grommets</w:t>
      </w:r>
      <w:r>
        <w:t xml:space="preserve"> are provided on each worksurface. For metal grommets to match </w:t>
      </w:r>
      <w:r w:rsidR="00233F40">
        <w:t xml:space="preserve">    </w:t>
      </w:r>
      <w:r>
        <w:t>metal appointments, add $50 each</w:t>
      </w:r>
      <w:r w:rsidR="00233F40">
        <w:t>. For different location placement, please specify via drawing and measurements.</w:t>
      </w:r>
    </w:p>
    <w:p w:rsidR="00B328DD" w:rsidRPr="00B328DD" w:rsidRDefault="00B328DD" w:rsidP="00B328DD">
      <w:r w:rsidRPr="00233F40">
        <w:rPr>
          <w:b/>
          <w:sz w:val="24"/>
          <w:szCs w:val="24"/>
        </w:rPr>
        <w:t>Return worksurface extension</w:t>
      </w:r>
      <w:r>
        <w:rPr>
          <w:b/>
        </w:rPr>
        <w:t>:</w:t>
      </w:r>
      <w:r w:rsidRPr="00B328DD">
        <w:t xml:space="preserve"> 24”D x 42”W x 1-1/8”H/ includes 40-1/2”W back panel, and worksurface support panel. Add: $</w:t>
      </w:r>
      <w:r w:rsidR="00233F40">
        <w:t>179</w:t>
      </w:r>
      <w:r w:rsidRPr="00B328DD">
        <w:t>.00</w:t>
      </w:r>
      <w:r w:rsidR="00233F40">
        <w:t xml:space="preserve"> for melamine, $327 for laminate, $379 for maple wood veneer. </w:t>
      </w:r>
    </w:p>
    <w:p w:rsidR="00B328DD" w:rsidRPr="00B328DD" w:rsidRDefault="00B328DD" w:rsidP="00233F40">
      <w:pPr>
        <w:spacing w:before="100" w:beforeAutospacing="1" w:after="100" w:afterAutospacing="1" w:line="240" w:lineRule="auto"/>
      </w:pPr>
      <w:r w:rsidRPr="0025496F">
        <w:rPr>
          <w:b/>
          <w:sz w:val="24"/>
          <w:szCs w:val="24"/>
        </w:rPr>
        <w:t>Custom sizes</w:t>
      </w:r>
      <w:r w:rsidR="00233F40">
        <w:t xml:space="preserve">: </w:t>
      </w:r>
      <w:r w:rsidRPr="00B328DD">
        <w:t>call for quote.</w:t>
      </w:r>
    </w:p>
    <w:p w:rsidR="00B328DD" w:rsidRPr="0025496F" w:rsidRDefault="00B328DD" w:rsidP="00233F40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25496F">
        <w:rPr>
          <w:b/>
          <w:sz w:val="24"/>
          <w:szCs w:val="24"/>
        </w:rPr>
        <w:t xml:space="preserve">Pedestal File: </w:t>
      </w:r>
    </w:p>
    <w:p w:rsidR="00B328DD" w:rsidRPr="00B328DD" w:rsidRDefault="00B328DD" w:rsidP="00B328DD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B328DD">
        <w:t>Metal BBF or BB; add $150. Available in 5 colors</w:t>
      </w:r>
    </w:p>
    <w:p w:rsidR="00B328DD" w:rsidRPr="00B328DD" w:rsidRDefault="00B328DD" w:rsidP="00B328DD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B328DD">
        <w:t>Matching laminate drawer fronts with over metal; add $247</w:t>
      </w:r>
    </w:p>
    <w:p w:rsidR="00B328DD" w:rsidRPr="00B328DD" w:rsidRDefault="0025496F" w:rsidP="00B328DD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Maple </w:t>
      </w:r>
      <w:r w:rsidR="00B328DD" w:rsidRPr="00B328DD">
        <w:t>Wood Veneer BBF or BB; add $457</w:t>
      </w:r>
      <w:r w:rsidR="00780747">
        <w:t xml:space="preserve"> finished in selected finish</w:t>
      </w:r>
      <w:r>
        <w:t>es</w:t>
      </w:r>
    </w:p>
    <w:p w:rsidR="00780747" w:rsidRPr="00780747" w:rsidRDefault="00780747" w:rsidP="00B328DD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</w:rPr>
      </w:pPr>
      <w:r>
        <w:lastRenderedPageBreak/>
        <w:t xml:space="preserve">All drawers </w:t>
      </w:r>
      <w:r w:rsidR="00B328DD" w:rsidRPr="00B328DD">
        <w:t xml:space="preserve">Locking drawers </w:t>
      </w:r>
    </w:p>
    <w:p w:rsidR="00B328DD" w:rsidRPr="00780747" w:rsidRDefault="00780747" w:rsidP="00B328DD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</w:rPr>
      </w:pPr>
      <w:r>
        <w:t>All drawers h</w:t>
      </w:r>
      <w:r w:rsidR="00B328DD" w:rsidRPr="00B328DD">
        <w:t>eavy</w:t>
      </w:r>
      <w:r w:rsidR="00B328DD" w:rsidRPr="00780747">
        <w:rPr>
          <w:sz w:val="24"/>
          <w:szCs w:val="24"/>
        </w:rPr>
        <w:t xml:space="preserve"> duty full suspension drawers</w:t>
      </w:r>
    </w:p>
    <w:p w:rsidR="00C91BC1" w:rsidRPr="00082749" w:rsidRDefault="00C91BC1" w:rsidP="000827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749">
        <w:rPr>
          <w:rFonts w:ascii="Times New Roman" w:eastAsia="Times New Roman" w:hAnsi="Times New Roman" w:cs="Times New Roman"/>
          <w:b/>
          <w:bCs/>
          <w:sz w:val="24"/>
          <w:szCs w:val="24"/>
        </w:rPr>
        <w:t>Some assembly required.</w:t>
      </w:r>
    </w:p>
    <w:p w:rsidR="00C91BC1" w:rsidRDefault="00C91BC1" w:rsidP="00C91BC1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t>Material</w:t>
      </w:r>
    </w:p>
    <w:p w:rsidR="0025496F" w:rsidRPr="004E651A" w:rsidRDefault="00C91BC1" w:rsidP="0025496F">
      <w:pPr>
        <w:rPr>
          <w:sz w:val="16"/>
          <w:szCs w:val="16"/>
        </w:rPr>
      </w:pPr>
      <w:r w:rsidRPr="004E651A">
        <w:rPr>
          <w:sz w:val="16"/>
          <w:szCs w:val="16"/>
        </w:rPr>
        <w:t>M</w:t>
      </w:r>
      <w:r w:rsidR="004E651A" w:rsidRPr="004E651A">
        <w:rPr>
          <w:sz w:val="16"/>
          <w:szCs w:val="16"/>
        </w:rPr>
        <w:t>odel</w:t>
      </w:r>
      <w:r w:rsidR="004E651A" w:rsidRPr="004E651A">
        <w:rPr>
          <w:sz w:val="16"/>
          <w:szCs w:val="16"/>
        </w:rPr>
        <w:tab/>
        <w:t xml:space="preserve">  </w:t>
      </w:r>
      <w:r w:rsidR="004E651A" w:rsidRPr="004E651A">
        <w:rPr>
          <w:sz w:val="16"/>
          <w:szCs w:val="16"/>
        </w:rPr>
        <w:tab/>
        <w:t>Size</w:t>
      </w:r>
      <w:r w:rsidR="004E651A">
        <w:rPr>
          <w:sz w:val="16"/>
          <w:szCs w:val="16"/>
        </w:rPr>
        <w:tab/>
        <w:t xml:space="preserve">    Description        </w:t>
      </w:r>
      <w:r w:rsidRPr="004E651A">
        <w:rPr>
          <w:sz w:val="16"/>
          <w:szCs w:val="16"/>
        </w:rPr>
        <w:t>Melamine</w:t>
      </w:r>
      <w:r w:rsidRPr="004E651A">
        <w:rPr>
          <w:sz w:val="16"/>
          <w:szCs w:val="16"/>
        </w:rPr>
        <w:tab/>
        <w:t>HPL</w:t>
      </w:r>
      <w:r w:rsidRPr="004E651A">
        <w:rPr>
          <w:sz w:val="16"/>
          <w:szCs w:val="16"/>
        </w:rPr>
        <w:tab/>
        <w:t>Specialty Laminate</w:t>
      </w:r>
      <w:r w:rsidRPr="004E651A">
        <w:rPr>
          <w:sz w:val="16"/>
          <w:szCs w:val="16"/>
        </w:rPr>
        <w:tab/>
        <w:t>Wood Veneer</w:t>
      </w:r>
      <w:r w:rsidR="004E651A" w:rsidRPr="004E651A">
        <w:rPr>
          <w:sz w:val="16"/>
          <w:szCs w:val="16"/>
        </w:rPr>
        <w:tab/>
        <w:t>Metal</w:t>
      </w:r>
      <w:r w:rsidR="00082749">
        <w:rPr>
          <w:sz w:val="16"/>
          <w:szCs w:val="16"/>
        </w:rPr>
        <w:t xml:space="preserve"> slats</w:t>
      </w:r>
    </w:p>
    <w:p w:rsidR="002417B7" w:rsidRDefault="004E651A" w:rsidP="009C69A9">
      <w:pPr>
        <w:rPr>
          <w:sz w:val="16"/>
          <w:szCs w:val="16"/>
        </w:rPr>
      </w:pPr>
      <w:r w:rsidRPr="004E651A">
        <w:rPr>
          <w:sz w:val="16"/>
          <w:szCs w:val="16"/>
        </w:rPr>
        <w:t>Greenwich          32” x 72” x 42”</w:t>
      </w:r>
      <w:r>
        <w:rPr>
          <w:sz w:val="16"/>
          <w:szCs w:val="16"/>
        </w:rPr>
        <w:tab/>
        <w:t xml:space="preserve">    Reception</w:t>
      </w:r>
      <w:r w:rsidR="00D05488">
        <w:rPr>
          <w:sz w:val="16"/>
          <w:szCs w:val="16"/>
        </w:rPr>
        <w:t xml:space="preserve">             99</w:t>
      </w:r>
      <w:r>
        <w:rPr>
          <w:sz w:val="16"/>
          <w:szCs w:val="16"/>
        </w:rPr>
        <w:t>7</w:t>
      </w:r>
      <w:r w:rsidR="00D05488">
        <w:rPr>
          <w:sz w:val="16"/>
          <w:szCs w:val="16"/>
        </w:rPr>
        <w:tab/>
        <w:t>1,697</w:t>
      </w:r>
      <w:r w:rsidR="00D05488">
        <w:rPr>
          <w:sz w:val="16"/>
          <w:szCs w:val="16"/>
        </w:rPr>
        <w:tab/>
        <w:t xml:space="preserve">    2,131</w:t>
      </w:r>
      <w:r w:rsidR="00D05488">
        <w:rPr>
          <w:sz w:val="16"/>
          <w:szCs w:val="16"/>
        </w:rPr>
        <w:tab/>
      </w:r>
      <w:r w:rsidR="00D05488">
        <w:rPr>
          <w:sz w:val="16"/>
          <w:szCs w:val="16"/>
        </w:rPr>
        <w:tab/>
      </w:r>
      <w:r w:rsidR="00C53669">
        <w:rPr>
          <w:sz w:val="16"/>
          <w:szCs w:val="16"/>
        </w:rPr>
        <w:t>2,337</w:t>
      </w:r>
      <w:r w:rsidR="002417B7">
        <w:rPr>
          <w:sz w:val="16"/>
          <w:szCs w:val="16"/>
        </w:rPr>
        <w:tab/>
      </w:r>
      <w:r w:rsidR="00082749">
        <w:rPr>
          <w:sz w:val="16"/>
          <w:szCs w:val="16"/>
        </w:rPr>
        <w:tab/>
        <w:t>add 240</w:t>
      </w:r>
      <w:r w:rsidR="002417B7">
        <w:rPr>
          <w:sz w:val="16"/>
          <w:szCs w:val="16"/>
        </w:rPr>
        <w:tab/>
      </w:r>
    </w:p>
    <w:p w:rsidR="00C53669" w:rsidRDefault="002417B7" w:rsidP="009C69A9">
      <w:pPr>
        <w:rPr>
          <w:sz w:val="16"/>
          <w:szCs w:val="16"/>
        </w:rPr>
      </w:pPr>
      <w:r>
        <w:rPr>
          <w:sz w:val="16"/>
          <w:szCs w:val="16"/>
        </w:rPr>
        <w:t>Greenwich</w:t>
      </w:r>
      <w:r>
        <w:rPr>
          <w:sz w:val="16"/>
          <w:szCs w:val="16"/>
        </w:rPr>
        <w:tab/>
        <w:t xml:space="preserve">          32” x 96”</w:t>
      </w:r>
      <w:r w:rsidR="00C53669">
        <w:rPr>
          <w:sz w:val="16"/>
          <w:szCs w:val="16"/>
        </w:rPr>
        <w:t xml:space="preserve"> x 42”</w:t>
      </w:r>
      <w:r w:rsidR="00C53669">
        <w:rPr>
          <w:sz w:val="16"/>
          <w:szCs w:val="16"/>
        </w:rPr>
        <w:tab/>
        <w:t xml:space="preserve">    Reception</w:t>
      </w:r>
      <w:r>
        <w:rPr>
          <w:sz w:val="16"/>
          <w:szCs w:val="16"/>
        </w:rPr>
        <w:t xml:space="preserve"> </w:t>
      </w:r>
      <w:r w:rsidR="00C53669">
        <w:rPr>
          <w:sz w:val="16"/>
          <w:szCs w:val="16"/>
        </w:rPr>
        <w:t xml:space="preserve">         1,098</w:t>
      </w:r>
      <w:r w:rsidR="00C53669">
        <w:rPr>
          <w:sz w:val="16"/>
          <w:szCs w:val="16"/>
        </w:rPr>
        <w:tab/>
        <w:t>1,897</w:t>
      </w:r>
      <w:r w:rsidR="00C53669">
        <w:rPr>
          <w:sz w:val="16"/>
          <w:szCs w:val="16"/>
        </w:rPr>
        <w:tab/>
        <w:t xml:space="preserve">    2,387   </w:t>
      </w:r>
      <w:r>
        <w:rPr>
          <w:sz w:val="16"/>
          <w:szCs w:val="16"/>
        </w:rPr>
        <w:tab/>
      </w:r>
      <w:r w:rsidR="004E651A">
        <w:rPr>
          <w:sz w:val="16"/>
          <w:szCs w:val="16"/>
        </w:rPr>
        <w:tab/>
      </w:r>
      <w:r w:rsidR="00C53669">
        <w:rPr>
          <w:sz w:val="16"/>
          <w:szCs w:val="16"/>
        </w:rPr>
        <w:t>2,697</w:t>
      </w:r>
      <w:r w:rsidR="00082749">
        <w:rPr>
          <w:sz w:val="16"/>
          <w:szCs w:val="16"/>
        </w:rPr>
        <w:tab/>
      </w:r>
      <w:r w:rsidR="00082749">
        <w:rPr>
          <w:sz w:val="16"/>
          <w:szCs w:val="16"/>
        </w:rPr>
        <w:tab/>
        <w:t>add 293</w:t>
      </w:r>
    </w:p>
    <w:p w:rsidR="00082749" w:rsidRDefault="00C53669" w:rsidP="009C69A9">
      <w:pPr>
        <w:rPr>
          <w:sz w:val="16"/>
          <w:szCs w:val="16"/>
        </w:rPr>
      </w:pPr>
      <w:r>
        <w:rPr>
          <w:sz w:val="16"/>
          <w:szCs w:val="16"/>
        </w:rPr>
        <w:t>Greenwich</w:t>
      </w:r>
      <w:r>
        <w:rPr>
          <w:sz w:val="16"/>
          <w:szCs w:val="16"/>
        </w:rPr>
        <w:tab/>
        <w:t xml:space="preserve">          32” x 120” x 42</w:t>
      </w:r>
      <w:r>
        <w:rPr>
          <w:sz w:val="16"/>
          <w:szCs w:val="16"/>
        </w:rPr>
        <w:tab/>
        <w:t xml:space="preserve">    Reception      </w:t>
      </w:r>
      <w:r w:rsidR="00082749">
        <w:rPr>
          <w:sz w:val="16"/>
          <w:szCs w:val="16"/>
        </w:rPr>
        <w:t xml:space="preserve">    1,299</w:t>
      </w:r>
      <w:r w:rsidR="00082749">
        <w:rPr>
          <w:sz w:val="16"/>
          <w:szCs w:val="16"/>
        </w:rPr>
        <w:tab/>
        <w:t>2,184</w:t>
      </w:r>
      <w:r w:rsidR="00082749">
        <w:rPr>
          <w:sz w:val="16"/>
          <w:szCs w:val="16"/>
        </w:rPr>
        <w:tab/>
        <w:t xml:space="preserve">    2,734</w:t>
      </w:r>
      <w:r w:rsidR="00082749">
        <w:rPr>
          <w:sz w:val="16"/>
          <w:szCs w:val="16"/>
        </w:rPr>
        <w:tab/>
      </w:r>
      <w:r w:rsidR="00082749">
        <w:rPr>
          <w:sz w:val="16"/>
          <w:szCs w:val="16"/>
        </w:rPr>
        <w:tab/>
        <w:t>3,427</w:t>
      </w:r>
      <w:r w:rsidR="004E651A">
        <w:rPr>
          <w:sz w:val="16"/>
          <w:szCs w:val="16"/>
        </w:rPr>
        <w:tab/>
      </w:r>
      <w:r w:rsidR="00082749">
        <w:rPr>
          <w:sz w:val="16"/>
          <w:szCs w:val="16"/>
        </w:rPr>
        <w:tab/>
        <w:t xml:space="preserve">add 360 </w:t>
      </w:r>
    </w:p>
    <w:p w:rsidR="00AC4075" w:rsidRDefault="008713BF"/>
    <w:sectPr w:rsidR="00AC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02D4"/>
    <w:multiLevelType w:val="multilevel"/>
    <w:tmpl w:val="4DF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31"/>
    <w:rsid w:val="000151FB"/>
    <w:rsid w:val="00063586"/>
    <w:rsid w:val="00082749"/>
    <w:rsid w:val="00087EFB"/>
    <w:rsid w:val="000B5C9D"/>
    <w:rsid w:val="00145A3D"/>
    <w:rsid w:val="001730F0"/>
    <w:rsid w:val="001C0365"/>
    <w:rsid w:val="00233F40"/>
    <w:rsid w:val="002417B7"/>
    <w:rsid w:val="0025050F"/>
    <w:rsid w:val="0025496F"/>
    <w:rsid w:val="00302A89"/>
    <w:rsid w:val="00334767"/>
    <w:rsid w:val="00357534"/>
    <w:rsid w:val="00422931"/>
    <w:rsid w:val="00477491"/>
    <w:rsid w:val="004C7777"/>
    <w:rsid w:val="004D67AE"/>
    <w:rsid w:val="004E651A"/>
    <w:rsid w:val="00551870"/>
    <w:rsid w:val="006542AC"/>
    <w:rsid w:val="00685DC5"/>
    <w:rsid w:val="006977A6"/>
    <w:rsid w:val="0070741F"/>
    <w:rsid w:val="00780747"/>
    <w:rsid w:val="007D3E5C"/>
    <w:rsid w:val="007E6002"/>
    <w:rsid w:val="00811CBF"/>
    <w:rsid w:val="00822D65"/>
    <w:rsid w:val="008713BF"/>
    <w:rsid w:val="008B328C"/>
    <w:rsid w:val="0096474F"/>
    <w:rsid w:val="00992D34"/>
    <w:rsid w:val="009A44D7"/>
    <w:rsid w:val="009C69A9"/>
    <w:rsid w:val="00A525CD"/>
    <w:rsid w:val="00A83F2A"/>
    <w:rsid w:val="00AE069C"/>
    <w:rsid w:val="00AE6F5B"/>
    <w:rsid w:val="00B17C1F"/>
    <w:rsid w:val="00B328DD"/>
    <w:rsid w:val="00C53669"/>
    <w:rsid w:val="00C54182"/>
    <w:rsid w:val="00C91BC1"/>
    <w:rsid w:val="00CB4B37"/>
    <w:rsid w:val="00D05488"/>
    <w:rsid w:val="00D33C63"/>
    <w:rsid w:val="00E510FF"/>
    <w:rsid w:val="00E5265E"/>
    <w:rsid w:val="00EC2F5D"/>
    <w:rsid w:val="00EE4611"/>
    <w:rsid w:val="00F1765E"/>
    <w:rsid w:val="00F77DFB"/>
    <w:rsid w:val="00FB0B33"/>
    <w:rsid w:val="00FD2DF0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Fairchild</dc:creator>
  <cp:lastModifiedBy>Bernie Fairchild</cp:lastModifiedBy>
  <cp:revision>2</cp:revision>
  <dcterms:created xsi:type="dcterms:W3CDTF">2015-01-14T13:37:00Z</dcterms:created>
  <dcterms:modified xsi:type="dcterms:W3CDTF">2015-01-14T13:37:00Z</dcterms:modified>
</cp:coreProperties>
</file>